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19E8B" w14:textId="28C2486E" w:rsidR="00875C86" w:rsidRPr="00875C86" w:rsidRDefault="00875C86" w:rsidP="00875C86">
      <w:pPr>
        <w:pStyle w:val="Titolo1"/>
        <w:keepNext w:val="0"/>
        <w:keepLines w:val="0"/>
        <w:widowControl w:val="0"/>
        <w:pBdr>
          <w:bottom w:val="single" w:sz="4" w:space="1" w:color="auto"/>
        </w:pBdr>
        <w:spacing w:before="360" w:after="240" w:line="340" w:lineRule="exact"/>
        <w:jc w:val="center"/>
        <w:rPr>
          <w:rFonts w:ascii="New Transport" w:hAnsi="New Transport" w:cstheme="minorHAnsi"/>
          <w:b/>
          <w:smallCaps/>
          <w:color w:val="000000" w:themeColor="text1"/>
        </w:rPr>
      </w:pPr>
      <w:bookmarkStart w:id="0" w:name="_Toc35451009"/>
      <w:r w:rsidRPr="00875C86">
        <w:rPr>
          <w:rFonts w:ascii="New Transport" w:hAnsi="New Transport" w:cstheme="minorHAnsi"/>
          <w:b/>
          <w:smallCaps/>
          <w:color w:val="000000" w:themeColor="text1"/>
        </w:rPr>
        <w:t xml:space="preserve">Dichiarazione sostitutiva dell’atto di </w:t>
      </w:r>
      <w:proofErr w:type="spellStart"/>
      <w:r w:rsidRPr="00875C86">
        <w:rPr>
          <w:rFonts w:ascii="New Transport" w:hAnsi="New Transport" w:cstheme="minorHAnsi"/>
          <w:b/>
          <w:smallCaps/>
          <w:color w:val="000000" w:themeColor="text1"/>
        </w:rPr>
        <w:t>notorieta’</w:t>
      </w:r>
      <w:bookmarkEnd w:id="0"/>
      <w:proofErr w:type="spellEnd"/>
    </w:p>
    <w:p w14:paraId="7ABC2890" w14:textId="77777777" w:rsidR="00875C86" w:rsidRPr="00875C86" w:rsidRDefault="00875C86" w:rsidP="00875C86">
      <w:pPr>
        <w:widowControl w:val="0"/>
        <w:spacing w:after="0" w:line="240" w:lineRule="exact"/>
        <w:jc w:val="center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(art. 47 DPR 28 dicembre 2000 n. 445)</w:t>
      </w:r>
    </w:p>
    <w:p w14:paraId="1F6D1613" w14:textId="77777777" w:rsidR="00875C86" w:rsidRPr="00875C86" w:rsidRDefault="00875C86" w:rsidP="00875C86">
      <w:pPr>
        <w:widowControl w:val="0"/>
        <w:spacing w:after="0" w:line="240" w:lineRule="exact"/>
        <w:jc w:val="center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36F490D3" w14:textId="77777777" w:rsidR="00875C86" w:rsidRPr="00875C86" w:rsidRDefault="00875C86" w:rsidP="00875C86">
      <w:pPr>
        <w:widowControl w:val="0"/>
        <w:spacing w:after="0" w:line="240" w:lineRule="exact"/>
        <w:jc w:val="center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5F64B1C9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Il/La sottoscritto ………………………. nato a ………………. Il …………… residente a ………</w:t>
      </w:r>
      <w:proofErr w:type="gramStart"/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…….</w:t>
      </w:r>
      <w:proofErr w:type="gramEnd"/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Via ……………… ………… codice fiscale ……………………….. in qualità di ………………… della società ………………………. con sede …………………………… codice fiscale ……………………………… partita IVA …………………………….. telefono ……………</w:t>
      </w:r>
      <w:proofErr w:type="gramStart"/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…….</w:t>
      </w:r>
      <w:proofErr w:type="gramEnd"/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. Fax ……………. indirizzo di posta certificata (PEC) …………………</w:t>
      </w:r>
      <w:proofErr w:type="gramStart"/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…….</w:t>
      </w:r>
      <w:proofErr w:type="gramEnd"/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., ai sensi dell’art. 47 del DPR n. 445/2000, consapevole della responsabilità penale e delle conseguenze cui può andare incontro in caso di dichiarazione mendace o contenente dati non più rispondenti a verità, ai sensi e per gli effetti degli artt. 75 e 76 del DPR n. 445/2000, sotto la propria responsabilità</w:t>
      </w:r>
    </w:p>
    <w:p w14:paraId="350562A2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2AA5A8EF" w14:textId="77777777" w:rsidR="00875C86" w:rsidRPr="00875C86" w:rsidRDefault="00875C86" w:rsidP="00875C86">
      <w:pPr>
        <w:widowControl w:val="0"/>
        <w:spacing w:after="0" w:line="240" w:lineRule="exact"/>
        <w:jc w:val="center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DICHIARA</w:t>
      </w:r>
    </w:p>
    <w:p w14:paraId="304EA8A0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54A7C6C2" w14:textId="0C66DDC2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di aver subito, in via temporanea, carenze di liquidità quale conseguenza diretta della diffusione dell’epidemia da COVID-19 e, di conseguenza, richiede l’immediata applicazione di quanto disposto dall’art. 56 del DL</w:t>
      </w:r>
      <w:bookmarkStart w:id="1" w:name="_GoBack"/>
      <w:bookmarkEnd w:id="1"/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 xml:space="preserve"> del 17 marzo 2020 n. 18.</w:t>
      </w:r>
    </w:p>
    <w:p w14:paraId="4380E900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43778DC0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5C85D60A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Data e Luogo</w:t>
      </w:r>
    </w:p>
    <w:p w14:paraId="15712EED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32220627" w14:textId="77777777" w:rsidR="00875C86" w:rsidRPr="00875C86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5E52C7A7" w14:textId="77777777" w:rsidR="00875C86" w:rsidRPr="00816985" w:rsidRDefault="00875C86" w:rsidP="00875C86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75C86">
        <w:rPr>
          <w:rFonts w:ascii="New Transport" w:hAnsi="New Transport" w:cstheme="minorHAnsi"/>
          <w:color w:val="000000" w:themeColor="text1"/>
          <w:sz w:val="24"/>
          <w:szCs w:val="24"/>
        </w:rPr>
        <w:t>Firma</w:t>
      </w:r>
    </w:p>
    <w:p w14:paraId="3E463783" w14:textId="6FC2538E" w:rsidR="00732457" w:rsidRPr="00816985" w:rsidRDefault="00732457">
      <w:pPr>
        <w:rPr>
          <w:rFonts w:ascii="New Transport" w:hAnsi="New Transport"/>
        </w:rPr>
      </w:pPr>
    </w:p>
    <w:p w14:paraId="2E00AFCA" w14:textId="77777777" w:rsidR="00816985" w:rsidRPr="00816985" w:rsidRDefault="00816985" w:rsidP="00816985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16985">
        <w:rPr>
          <w:rFonts w:ascii="New Transport" w:hAnsi="New Transport" w:cstheme="minorHAnsi"/>
          <w:color w:val="000000" w:themeColor="text1"/>
          <w:sz w:val="24"/>
          <w:szCs w:val="24"/>
        </w:rPr>
        <w:t>_____________________</w:t>
      </w:r>
    </w:p>
    <w:p w14:paraId="6B64B0A5" w14:textId="77777777" w:rsidR="00816985" w:rsidRPr="00816985" w:rsidRDefault="00816985" w:rsidP="00816985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10D9A919" w14:textId="77777777" w:rsidR="00816985" w:rsidRPr="00816985" w:rsidRDefault="00816985" w:rsidP="00816985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</w:p>
    <w:p w14:paraId="0938E101" w14:textId="77777777" w:rsidR="00816985" w:rsidRPr="00816985" w:rsidRDefault="00816985" w:rsidP="00816985">
      <w:pPr>
        <w:widowControl w:val="0"/>
        <w:spacing w:after="0" w:line="240" w:lineRule="exact"/>
        <w:jc w:val="both"/>
        <w:rPr>
          <w:rFonts w:ascii="New Transport" w:hAnsi="New Transport" w:cstheme="minorHAnsi"/>
          <w:color w:val="000000" w:themeColor="text1"/>
          <w:sz w:val="24"/>
          <w:szCs w:val="24"/>
        </w:rPr>
      </w:pPr>
      <w:r w:rsidRPr="00816985">
        <w:rPr>
          <w:rFonts w:ascii="New Transport" w:hAnsi="New Transport" w:cstheme="minorHAnsi"/>
          <w:color w:val="000000" w:themeColor="text1"/>
          <w:sz w:val="24"/>
          <w:szCs w:val="24"/>
        </w:rPr>
        <w:t>Si allega copia documento di riconoscimento</w:t>
      </w:r>
    </w:p>
    <w:p w14:paraId="0D0C5AB6" w14:textId="77777777" w:rsidR="00816985" w:rsidRPr="00816985" w:rsidRDefault="00816985">
      <w:pPr>
        <w:rPr>
          <w:rFonts w:ascii="New Transport" w:hAnsi="New Transport"/>
        </w:rPr>
      </w:pPr>
    </w:p>
    <w:sectPr w:rsidR="00816985" w:rsidRPr="008169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Transport">
    <w:panose1 w:val="02000403040000020004"/>
    <w:charset w:val="00"/>
    <w:family w:val="modern"/>
    <w:notTrueType/>
    <w:pitch w:val="variable"/>
    <w:sig w:usb0="A00000EF" w:usb1="0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86"/>
    <w:rsid w:val="00732457"/>
    <w:rsid w:val="00816985"/>
    <w:rsid w:val="008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8D01"/>
  <w15:chartTrackingRefBased/>
  <w15:docId w15:val="{81A72528-2D1F-44D5-9610-8704BEB8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C86"/>
  </w:style>
  <w:style w:type="paragraph" w:styleId="Titolo1">
    <w:name w:val="heading 1"/>
    <w:basedOn w:val="Normale"/>
    <w:next w:val="Normale"/>
    <w:link w:val="Titolo1Carattere"/>
    <w:uiPriority w:val="9"/>
    <w:qFormat/>
    <w:rsid w:val="00875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Savazzi</dc:creator>
  <cp:keywords/>
  <dc:description/>
  <cp:lastModifiedBy>Piero Savazzi</cp:lastModifiedBy>
  <cp:revision>2</cp:revision>
  <dcterms:created xsi:type="dcterms:W3CDTF">2020-03-19T07:46:00Z</dcterms:created>
  <dcterms:modified xsi:type="dcterms:W3CDTF">2020-03-19T07:49:00Z</dcterms:modified>
</cp:coreProperties>
</file>